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F0" w:rsidRDefault="0039215A" w:rsidP="00B138F0">
      <w:pPr>
        <w:spacing w:after="150" w:line="240" w:lineRule="auto"/>
        <w:jc w:val="right"/>
        <w:rPr>
          <w:rFonts w:ascii="&amp;quot" w:eastAsia="Times New Roman" w:hAnsi="&amp;quot" w:cs="Times New Roman"/>
          <w:b/>
          <w:bCs/>
          <w:sz w:val="20"/>
          <w:szCs w:val="26"/>
          <w:lang w:eastAsia="pl-PL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Załącznik Nr 2</w:t>
      </w:r>
      <w:r w:rsidR="00B138F0">
        <w:rPr>
          <w:rFonts w:ascii="Arial" w:hAnsi="Arial" w:cs="Arial"/>
          <w:color w:val="000000"/>
          <w:sz w:val="18"/>
          <w:szCs w:val="18"/>
        </w:rPr>
        <w:br/>
        <w:t xml:space="preserve">do Uchwały Krajowej Rady Izby Architektów RP Nr </w:t>
      </w:r>
      <w:r w:rsidR="00587E8D">
        <w:rPr>
          <w:rFonts w:ascii="Arial" w:hAnsi="Arial" w:cs="Arial"/>
          <w:color w:val="000000"/>
          <w:sz w:val="18"/>
          <w:szCs w:val="18"/>
        </w:rPr>
        <w:t>O-012-IV-2018</w:t>
      </w:r>
      <w:r w:rsidR="00B138F0">
        <w:rPr>
          <w:rFonts w:ascii="Arial" w:hAnsi="Arial" w:cs="Arial"/>
          <w:color w:val="000000"/>
          <w:sz w:val="18"/>
          <w:szCs w:val="18"/>
        </w:rPr>
        <w:br/>
        <w:t xml:space="preserve">z dnia </w:t>
      </w:r>
      <w:r w:rsidR="00587E8D">
        <w:rPr>
          <w:rFonts w:ascii="Arial" w:hAnsi="Arial" w:cs="Arial"/>
          <w:color w:val="000000"/>
          <w:sz w:val="18"/>
          <w:szCs w:val="18"/>
        </w:rPr>
        <w:t>23 maja 2018</w:t>
      </w:r>
    </w:p>
    <w:p w:rsidR="00B138F0" w:rsidRDefault="00B138F0" w:rsidP="00525119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20"/>
          <w:szCs w:val="26"/>
          <w:lang w:eastAsia="pl-PL"/>
        </w:rPr>
      </w:pPr>
    </w:p>
    <w:p w:rsidR="00B138F0" w:rsidRDefault="00B138F0" w:rsidP="00525119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20"/>
          <w:szCs w:val="26"/>
          <w:lang w:eastAsia="pl-PL"/>
        </w:rPr>
      </w:pPr>
    </w:p>
    <w:p w:rsidR="00A13834" w:rsidRPr="00C3412C" w:rsidRDefault="0066046E" w:rsidP="00525119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POLITYKA PRYWATNOŚCI DLA </w:t>
      </w:r>
      <w:r w:rsidR="00E91209" w:rsidRPr="00C341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CZŁONKÓW I KANDYDATÓW NA CZŁONKÓW IZBY ARCHITEKTÓW RZECZYPOSPOLITEJ POLSKIEJ </w:t>
      </w:r>
    </w:p>
    <w:p w:rsidR="0039215A" w:rsidRPr="00C3412C" w:rsidRDefault="00A13834" w:rsidP="0039215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Zgodnie z art. 13 ust. 1 i ust. 2 ogólnego rozporządzenia o ochronie danych osobowych z dnia 27 kwietnia 2016 r.</w:t>
      </w:r>
      <w:r w:rsidR="009419E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(RODO)</w:t>
      </w:r>
      <w:r w:rsidR="0039215A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informuję, iż:</w:t>
      </w:r>
    </w:p>
    <w:p w:rsidR="005527BD" w:rsidRPr="00C3412C" w:rsidRDefault="00A13834" w:rsidP="0039215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br/>
        <w:t>1)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Państwa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</w:t>
      </w:r>
      <w:r w:rsidR="00E91209" w:rsidRPr="00C3412C">
        <w:rPr>
          <w:rFonts w:ascii="Arial" w:eastAsia="Times New Roman" w:hAnsi="Arial" w:cs="Arial"/>
          <w:sz w:val="20"/>
          <w:szCs w:val="20"/>
          <w:lang w:eastAsia="pl-PL"/>
        </w:rPr>
        <w:t>jest Izba Architektów Rzeczypospolitej Polskiej</w:t>
      </w:r>
      <w:r w:rsidR="000E41F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z siedzibą w 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>Warszawie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E41F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Stawki 2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E41F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NIP: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5252228219 (dalej: IARP). </w:t>
      </w:r>
      <w:proofErr w:type="spellStart"/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>Współadministratorem</w:t>
      </w:r>
      <w:proofErr w:type="spellEnd"/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zbioru danych jest właściwa dla Państwa terytorialnie Okręgowa Izba Architektów (dalej: Izba Okręgowa). Wykaz danych adresowych i kontaktowych Izb Okręgowych opublikowany został na stronie internetowej Izby Krajowej: </w:t>
      </w:r>
      <w:hyperlink r:id="rId5" w:history="1">
        <w:r w:rsidR="00D80642" w:rsidRPr="00C34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http://www.izbaarchitektow.pl/pokaz.php?id=33</w:t>
        </w:r>
      </w:hyperlink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7BD" w:rsidRPr="00C3412C" w:rsidRDefault="005527BD" w:rsidP="00F97C7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rzetwarzamy wyłącznie dane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które zostały przez Państwa udostępnione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dobrowolnie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związku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członkostwem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lub ubieganiem się o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członkostwo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IARP. Zakres przetwarzanych danych wynika z treści Statutu Izby Architektów Rzeczypospolitej Polsk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oraz z Ustawy z dnia 15 grudnia 2000 r. o samorządach zawodowych architektów oraz inżynierów budownictwa</w:t>
      </w:r>
      <w:r w:rsidR="00C06B5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Między innymi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przetwarzamy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Państwa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dane osobowe: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mię, nazwisko, telefon kontaktowy,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numer PESEL, numer dowodu tożsamości, zdjęcie,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dane adresowe, informacje o wykształceniu, oraz informacje o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przebiegu 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>wykonywania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zawodu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A5A57" w:rsidRPr="00C3412C" w:rsidRDefault="008214F1" w:rsidP="00F97C7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ożliwe jest przetwarzanie przez IARP oraz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właściwą Izbę Okręgową Państwa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danych szczególnych kategorii: danych o stanie zdrowia, podanych przez Państwa dobrowolnie w związku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z ubieganiem się o skorzystanie z którejś z form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wsparcia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oferowanej przez IARP lub Izbę Okręgową jak również informacji o wyrokach karnych – przekazane nam bezpośrednio przez sąd powszechny (np. informację o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prawomocnym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zakazie wykonywania zawodu architekta)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7BD" w:rsidRPr="00C3412C" w:rsidRDefault="000E41FD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ane osobowe przetwarzane będą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celu</w:t>
      </w:r>
      <w:r w:rsidR="005527BD" w:rsidRPr="00C3412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A5A57" w:rsidRPr="00C3412C" w:rsidRDefault="005527BD" w:rsidP="0037403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903CB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obowiązków ustawowych oraz statutowych przez IARP oraz Izbę Okręgową;</w:t>
      </w:r>
    </w:p>
    <w:p w:rsidR="00BF20A1" w:rsidRPr="00C3412C" w:rsidRDefault="002A5A57" w:rsidP="0037403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AB002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przekazywania Państwu informacji na temat aktywności i funkcjonowania samorządu;</w:t>
      </w:r>
    </w:p>
    <w:p w:rsidR="00BF20A1" w:rsidRPr="00C3412C" w:rsidRDefault="00BF20A1" w:rsidP="000871C9">
      <w:pPr>
        <w:spacing w:after="15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c) wydawania </w:t>
      </w:r>
      <w:r w:rsidR="00535E23">
        <w:rPr>
          <w:rFonts w:ascii="Arial" w:eastAsia="Times New Roman" w:hAnsi="Arial" w:cs="Arial"/>
          <w:sz w:val="20"/>
          <w:szCs w:val="20"/>
          <w:lang w:eastAsia="pl-PL"/>
        </w:rPr>
        <w:t xml:space="preserve">czasopism Izbowych </w:t>
      </w:r>
      <w:r w:rsidR="000871C9">
        <w:rPr>
          <w:rFonts w:ascii="Arial" w:eastAsia="Times New Roman" w:hAnsi="Arial" w:cs="Arial"/>
          <w:sz w:val="20"/>
          <w:szCs w:val="20"/>
          <w:lang w:eastAsia="pl-PL"/>
        </w:rPr>
        <w:t>oraz innych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publikacji, w tym pisma „</w:t>
      </w:r>
      <w:proofErr w:type="spellStart"/>
      <w:r w:rsidR="008214F1">
        <w:rPr>
          <w:rFonts w:ascii="Arial" w:eastAsia="Times New Roman" w:hAnsi="Arial" w:cs="Arial"/>
          <w:sz w:val="20"/>
          <w:szCs w:val="20"/>
          <w:lang w:eastAsia="pl-PL"/>
        </w:rPr>
        <w:t>Zawód:</w:t>
      </w:r>
      <w:r w:rsidR="000871C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rchitekt</w:t>
      </w:r>
      <w:proofErr w:type="spellEnd"/>
      <w:r w:rsidRPr="00C3412C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0871C9">
        <w:rPr>
          <w:rFonts w:ascii="Arial" w:eastAsia="Times New Roman" w:hAnsi="Arial" w:cs="Arial"/>
          <w:sz w:val="20"/>
          <w:szCs w:val="20"/>
          <w:lang w:eastAsia="pl-PL"/>
        </w:rPr>
        <w:t xml:space="preserve"> oraz newsletterów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527BD" w:rsidRPr="00C3412C" w:rsidRDefault="00BF20A1" w:rsidP="0037403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d) tworzenia statystyk, zestawień, podsumowań jak i w celach historycznych i archiwalnych. </w:t>
      </w:r>
    </w:p>
    <w:p w:rsidR="00903CBB" w:rsidRPr="00C3412C" w:rsidRDefault="00903CBB" w:rsidP="00903CB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5) Odbiorcami Państwa danych mogą być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0C20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urzędy państwowe i organy administracji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public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nej</w:t>
      </w:r>
      <w:r w:rsidR="00FE0C20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(np. GUNB, sądy), poczta polska oraz firmy kurierskie – na potrzeby wysyłki korespondencji jak również inne instytucje lub firmy realizujące z naszego upoważnienia zadania wymagające dostępu do niektórych z Państwa danych osobowych. </w:t>
      </w:r>
    </w:p>
    <w:p w:rsidR="00FE0C20" w:rsidRPr="00C3412C" w:rsidRDefault="00FE0C20" w:rsidP="00903CB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6) IARP w związku z realizacją ustawowego obowiązku prowadzenia rejestru architektów i nadzoru nad wykonywaniem zawodu zaufania publicznego wymagającego możliwości weryfikacji uprawnień architektów, w interesie publicznym prowadzi i upublicznia na swoich stronach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internetowych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rejestr wszystkich osób, posiadających uprawnienia architekta. W rejestrze ujawniane i upubliczniane są następujące dane: imię i nazwisko architekta, numer wpisu, nazwa Izby Okręgowej, do której przynależy architekt. Rejestr dostępny jest na stronie IARP: </w:t>
      </w:r>
      <w:hyperlink r:id="rId6" w:history="1">
        <w:r w:rsidRPr="00C34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https://extranet.iarp.pl/lista/</w:t>
        </w:r>
      </w:hyperlink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jak również na stronach Izb Okręgowych w zakresie ich właściwości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terytorialnej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6029F" w:rsidRPr="00C3412C" w:rsidRDefault="00FE0C20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EB610A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B610A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odstawą przetwarzania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Państwa danych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osobowych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jest realizacja obowiązku wynikającego z Ustawy z dnia 15 grudnia 2000 r. o samorządach zawodowych architektów oraz inżynierów budownictwa.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W określeniu do danych podanych przez Państwa dobrowolnie w związku z bieżącą działalnością Izby (np. publikacji prasowych, udziału w Organach IARP lub Izb Okręgowych, korzystania z różnych form wsparcia)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podstawą przetwarzania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jest Państwa dobrowolna zgoda.</w:t>
      </w:r>
    </w:p>
    <w:p w:rsidR="0046029F" w:rsidRPr="00C3412C" w:rsidRDefault="0046029F" w:rsidP="006147D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8) W ramach naszych działań jako administratora Państwa danych możliwe jest przekazanie niektórych z tych danych za granicę – w tym poza terytorium Unii Europejskiej. Takie działanie podejmowane jest z Państwa inicjatywy i na Państwa wniosek i wiąże się z procesem potwierdzania uprawnień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zawodu architekta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3834" w:rsidRPr="00C3412C" w:rsidRDefault="0046029F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rzekazane przez Państwa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przechowywane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przez IARP wieczyście. Wiąże się to z koniecznością zachowania danych dla celów historycznych, statystycznych oraz umożliwienia Państwu możliwości ewentualnego kontynuowania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członkostwa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IARP i zachowania ciągłości historii wykonywania zawodu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co wiąże się z realizacją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ustawowego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obowiązku pełnienia nadzoru nad wykonywaniem zawodu architekta. </w:t>
      </w:r>
    </w:p>
    <w:p w:rsidR="00A13834" w:rsidRPr="00C3412C" w:rsidRDefault="006147DB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osiadacie Państwo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prawo dostępu do treści swoich danych oraz prawo ich sprostowania, ograniczenia przetwarzania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lub usunięcia danych. Przysługuje Państwu także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sprzeciwu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zakresie przetwarzania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, prawo do cofnięcia zgody w dowolnym momencie bez wpływu na zgodność z prawem przetwarzania, którego dokonano na podstawie zgody przed jej cofnięciem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>Dyspozycja taka nie będzie skuteczna wobec danych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które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jesteśmy 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>zobowiązan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przetwarzać zgodnie z obowiązującymi przepisami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prawa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lub w ramach realizacji prawnie uzasadnionego interesu IARP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albo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Izby Okręgowej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3834" w:rsidRPr="00C3412C" w:rsidRDefault="0046029F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Posiadacie 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Państwo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prawo wniesienia skargi do 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Prezesa Urzędu Ochrony Danych Osobowych (PUODO)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gdy uzna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>cie Państwo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iż przetwarzanie 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podanych przez Państwa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danych osobowych narusza przepisy ogólnego rozporządzenia o ochronie danych osobowych z dnia 27 kwietnia 2016 r.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3E75" w:rsidRPr="00C3412C">
        <w:rPr>
          <w:rFonts w:ascii="Arial" w:eastAsia="Times New Roman" w:hAnsi="Arial" w:cs="Arial"/>
          <w:sz w:val="20"/>
          <w:szCs w:val="20"/>
          <w:lang w:eastAsia="pl-PL"/>
        </w:rPr>
        <w:t>(RODO)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30275" w:rsidRPr="00C3412C" w:rsidRDefault="00F97C78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odanie przez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</w:t>
      </w:r>
      <w:r w:rsidR="00A30275" w:rsidRPr="00C3412C">
        <w:rPr>
          <w:rFonts w:ascii="Arial" w:eastAsia="Times New Roman" w:hAnsi="Arial" w:cs="Arial"/>
          <w:iCs/>
          <w:sz w:val="20"/>
          <w:szCs w:val="20"/>
          <w:lang w:eastAsia="pl-PL"/>
        </w:rPr>
        <w:t>konieczne do</w:t>
      </w:r>
      <w:r w:rsidR="00A13834" w:rsidRPr="00C3412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46029F" w:rsidRPr="00C3412C">
        <w:rPr>
          <w:rFonts w:ascii="Arial" w:eastAsia="Times New Roman" w:hAnsi="Arial" w:cs="Arial"/>
          <w:iCs/>
          <w:sz w:val="20"/>
          <w:szCs w:val="20"/>
          <w:lang w:eastAsia="pl-PL"/>
        </w:rPr>
        <w:t>ubiegania się o członkostwo w IARP.</w:t>
      </w:r>
    </w:p>
    <w:p w:rsidR="00A13834" w:rsidRPr="00C3412C" w:rsidRDefault="003A6919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ni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IARP, ani Izba Okręgowa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, ani żaden podmiot, któremu zostaną powierzone Państwa dane osobowe nie stosuje profilowania w rozumieniu RODO ani nie podejmuje</w:t>
      </w:r>
      <w:r w:rsidR="00433E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zautomatyzowanych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decyzji opartych na profilowaniu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F04CF" w:rsidRPr="00C3412C" w:rsidRDefault="00BF7524">
      <w:pPr>
        <w:rPr>
          <w:rFonts w:ascii="Arial" w:hAnsi="Arial" w:cs="Arial"/>
          <w:sz w:val="20"/>
          <w:szCs w:val="20"/>
        </w:rPr>
      </w:pPr>
    </w:p>
    <w:sectPr w:rsidR="00AF04CF" w:rsidRPr="00C3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0E2"/>
    <w:multiLevelType w:val="multilevel"/>
    <w:tmpl w:val="880C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34"/>
    <w:rsid w:val="000871C9"/>
    <w:rsid w:val="000D73FA"/>
    <w:rsid w:val="000E41FD"/>
    <w:rsid w:val="00165D54"/>
    <w:rsid w:val="0017250C"/>
    <w:rsid w:val="002A5A57"/>
    <w:rsid w:val="00374037"/>
    <w:rsid w:val="0039215A"/>
    <w:rsid w:val="003A6919"/>
    <w:rsid w:val="003E7611"/>
    <w:rsid w:val="00433E75"/>
    <w:rsid w:val="0046029F"/>
    <w:rsid w:val="004E123F"/>
    <w:rsid w:val="00525119"/>
    <w:rsid w:val="00535E23"/>
    <w:rsid w:val="005527BD"/>
    <w:rsid w:val="00576D99"/>
    <w:rsid w:val="00587E8D"/>
    <w:rsid w:val="005D7392"/>
    <w:rsid w:val="006147DB"/>
    <w:rsid w:val="0066046E"/>
    <w:rsid w:val="00662AB1"/>
    <w:rsid w:val="006B3F12"/>
    <w:rsid w:val="0080608E"/>
    <w:rsid w:val="008214F1"/>
    <w:rsid w:val="00837C4D"/>
    <w:rsid w:val="00903CBB"/>
    <w:rsid w:val="009419E2"/>
    <w:rsid w:val="00987DC6"/>
    <w:rsid w:val="009D7E64"/>
    <w:rsid w:val="00A13834"/>
    <w:rsid w:val="00A22373"/>
    <w:rsid w:val="00A30275"/>
    <w:rsid w:val="00A41BF6"/>
    <w:rsid w:val="00A64FCB"/>
    <w:rsid w:val="00AB002E"/>
    <w:rsid w:val="00B138F0"/>
    <w:rsid w:val="00B37329"/>
    <w:rsid w:val="00BC65E1"/>
    <w:rsid w:val="00BF20A1"/>
    <w:rsid w:val="00BF7524"/>
    <w:rsid w:val="00C06B5D"/>
    <w:rsid w:val="00C3412C"/>
    <w:rsid w:val="00C42097"/>
    <w:rsid w:val="00D50943"/>
    <w:rsid w:val="00D6518D"/>
    <w:rsid w:val="00D80642"/>
    <w:rsid w:val="00DD218D"/>
    <w:rsid w:val="00DD4C5D"/>
    <w:rsid w:val="00E60277"/>
    <w:rsid w:val="00E867B0"/>
    <w:rsid w:val="00E91209"/>
    <w:rsid w:val="00EB610A"/>
    <w:rsid w:val="00F3163D"/>
    <w:rsid w:val="00F97C78"/>
    <w:rsid w:val="00FA7727"/>
    <w:rsid w:val="00FB5819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91B5-A839-4296-818A-38FE84D0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834"/>
    <w:rPr>
      <w:b/>
      <w:bCs/>
    </w:rPr>
  </w:style>
  <w:style w:type="character" w:styleId="Uwydatnienie">
    <w:name w:val="Emphasis"/>
    <w:basedOn w:val="Domylnaczcionkaakapitu"/>
    <w:uiPriority w:val="20"/>
    <w:qFormat/>
    <w:rsid w:val="00A13834"/>
    <w:rPr>
      <w:i/>
      <w:iCs/>
    </w:rPr>
  </w:style>
  <w:style w:type="paragraph" w:styleId="Akapitzlist">
    <w:name w:val="List Paragraph"/>
    <w:basedOn w:val="Normalny"/>
    <w:uiPriority w:val="34"/>
    <w:qFormat/>
    <w:rsid w:val="00A13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6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4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ranet.iarp.pl/lista/" TargetMode="External"/><Relationship Id="rId5" Type="http://schemas.openxmlformats.org/officeDocument/2006/relationships/hyperlink" Target="http://www.izbaarchitektow.pl/pokaz.php?id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Ciupka</dc:creator>
  <cp:keywords/>
  <dc:description/>
  <cp:lastModifiedBy>jadwiga</cp:lastModifiedBy>
  <cp:revision>2</cp:revision>
  <cp:lastPrinted>2018-05-24T12:15:00Z</cp:lastPrinted>
  <dcterms:created xsi:type="dcterms:W3CDTF">2018-06-04T07:11:00Z</dcterms:created>
  <dcterms:modified xsi:type="dcterms:W3CDTF">2018-06-04T07:11:00Z</dcterms:modified>
</cp:coreProperties>
</file>